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66" w:rsidRDefault="00E13866" w:rsidP="00E13866">
      <w:pPr>
        <w:pStyle w:val="Style1"/>
        <w:adjustRightInd/>
        <w:jc w:val="center"/>
        <w:rPr>
          <w:rFonts w:ascii="Bookman Old Style" w:hAnsi="Bookman Old Style" w:cs="Arial"/>
          <w:b/>
          <w:spacing w:val="9"/>
          <w:sz w:val="32"/>
          <w:szCs w:val="32"/>
          <w:u w:val="double"/>
        </w:rPr>
      </w:pPr>
      <w:r>
        <w:rPr>
          <w:rFonts w:ascii="Bookman Old Style" w:hAnsi="Bookman Old Style" w:cs="Arial"/>
          <w:b/>
          <w:spacing w:val="9"/>
          <w:sz w:val="32"/>
          <w:szCs w:val="32"/>
          <w:u w:val="double"/>
        </w:rPr>
        <w:t>ÍNDICE DE LEIS MUNICIPAIS DE 2009.</w:t>
      </w:r>
    </w:p>
    <w:p w:rsidR="00E13866" w:rsidRDefault="00E13866" w:rsidP="00E13866">
      <w:pPr>
        <w:pStyle w:val="Style1"/>
        <w:adjustRightInd/>
        <w:jc w:val="center"/>
        <w:rPr>
          <w:rFonts w:ascii="Bookman Old Style" w:hAnsi="Bookman Old Style" w:cs="Arial"/>
          <w:b/>
          <w:spacing w:val="9"/>
          <w:sz w:val="28"/>
          <w:szCs w:val="28"/>
        </w:rPr>
      </w:pPr>
    </w:p>
    <w:tbl>
      <w:tblPr>
        <w:tblStyle w:val="Tabelacomgrade"/>
        <w:tblW w:w="10507" w:type="dxa"/>
        <w:tblInd w:w="-760" w:type="dxa"/>
        <w:tblLook w:val="01E0"/>
      </w:tblPr>
      <w:tblGrid>
        <w:gridCol w:w="848"/>
        <w:gridCol w:w="1651"/>
        <w:gridCol w:w="8008"/>
      </w:tblGrid>
      <w:tr w:rsidR="00E13866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66" w:rsidRDefault="00E13866">
            <w:pPr>
              <w:pStyle w:val="Style1"/>
              <w:adjustRightInd/>
              <w:rPr>
                <w:rFonts w:ascii="Bookman Old Style" w:hAnsi="Bookman Old Style" w:cs="Arial"/>
                <w:b/>
                <w:spacing w:val="9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Arial"/>
                <w:b/>
                <w:spacing w:val="9"/>
                <w:sz w:val="24"/>
                <w:szCs w:val="24"/>
                <w:lang w:eastAsia="en-US"/>
              </w:rPr>
              <w:t>Nº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66" w:rsidRDefault="00E13866">
            <w:pPr>
              <w:pStyle w:val="Style1"/>
              <w:adjustRightInd/>
              <w:rPr>
                <w:rFonts w:ascii="Bookman Old Style" w:hAnsi="Bookman Old Style" w:cs="Arial"/>
                <w:b/>
                <w:spacing w:val="9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Arial"/>
                <w:b/>
                <w:spacing w:val="9"/>
                <w:sz w:val="24"/>
                <w:szCs w:val="24"/>
                <w:lang w:eastAsia="en-US"/>
              </w:rPr>
              <w:t xml:space="preserve"> DATA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66" w:rsidRDefault="00E13866">
            <w:pPr>
              <w:pStyle w:val="Style1"/>
              <w:adjustRightInd/>
              <w:jc w:val="center"/>
              <w:rPr>
                <w:rFonts w:ascii="Bookman Old Style" w:hAnsi="Bookman Old Style" w:cs="Arial"/>
                <w:b/>
                <w:spacing w:val="9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Arial"/>
                <w:b/>
                <w:spacing w:val="9"/>
                <w:sz w:val="24"/>
                <w:szCs w:val="24"/>
                <w:lang w:eastAsia="en-US"/>
              </w:rPr>
              <w:t>ASSUNTO</w:t>
            </w:r>
          </w:p>
        </w:tc>
      </w:tr>
      <w:tr w:rsidR="00E13866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66" w:rsidRDefault="00E1386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66" w:rsidRDefault="00E1386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20.01.2009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66" w:rsidRDefault="00E1386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Inclui elemento de despesa no projeto 2069 e 2184, na lei orçamento nº 1418, de 18.11.20008, abrindo crédito adicional especial. </w:t>
            </w:r>
          </w:p>
        </w:tc>
      </w:tr>
      <w:tr w:rsidR="00E13866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66" w:rsidRDefault="00E1386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66" w:rsidRDefault="00E1386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20.01.2009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66" w:rsidRDefault="00E1386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promover e a custear despesas com a escolha da garota verão 2009, promoção RBSTV e dá outras providências.</w:t>
            </w:r>
          </w:p>
        </w:tc>
      </w:tr>
      <w:tr w:rsidR="00E13866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6" w:rsidRDefault="00E1386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1426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6" w:rsidRDefault="00E1386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20.01.2009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6" w:rsidRDefault="00E13866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Inclui os projetos </w:t>
            </w:r>
            <w:proofErr w:type="spell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nºs</w:t>
            </w:r>
            <w:proofErr w:type="spell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1076 e 2037, na lei plurianual nº 1206, de 26.07.2005, lei de diretrizes orçamentárias nº 1405, 03.09.2008, e </w:t>
            </w:r>
            <w:r w:rsidR="00FD40C8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na lei orçamento nº 1418, de 18.11.2008, abrindo crédito adicional especial.</w:t>
            </w:r>
          </w:p>
        </w:tc>
      </w:tr>
      <w:tr w:rsidR="00FD40C8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8" w:rsidRDefault="00FD40C8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1427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8" w:rsidRDefault="00FD40C8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27.01.2009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8" w:rsidRDefault="00FD40C8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Altera padrão de vencimentos e dá outras providências.</w:t>
            </w:r>
          </w:p>
        </w:tc>
      </w:tr>
      <w:tr w:rsidR="00FD40C8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8" w:rsidRDefault="00FD40C8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8" w:rsidRDefault="00FD40C8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10.02.2009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8" w:rsidRDefault="00FD40C8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Dispõe sobre a concessão</w:t>
            </w: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 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do abono de permanência aos servidores titulares de cargo de provimento efetivo do serviço público municipal.</w:t>
            </w:r>
          </w:p>
        </w:tc>
      </w:tr>
      <w:tr w:rsidR="00FD40C8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8" w:rsidRDefault="00FD40C8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1429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8" w:rsidRDefault="00FD40C8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10.02.2009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8" w:rsidRDefault="00FD40C8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a contratação </w:t>
            </w:r>
            <w:r w:rsidR="0043091E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temporária de excepcional interesse público, abrindo crédito adicional especial e dá outras providências.</w:t>
            </w:r>
          </w:p>
        </w:tc>
      </w:tr>
      <w:tr w:rsidR="0043091E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E" w:rsidRDefault="0043091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E" w:rsidRDefault="0043091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10.02.2009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E" w:rsidRDefault="0043091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municipal firmar convênio com a Associação das pessoas portadoras de deficiência São Camilo de Veranópolis e dá outras providências.</w:t>
            </w:r>
          </w:p>
        </w:tc>
      </w:tr>
      <w:tr w:rsidR="0043091E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E" w:rsidRDefault="0043091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1431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E" w:rsidRDefault="0043091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10.02.2009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E" w:rsidRDefault="0043091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promover e a custear despesas com a escolha da garota verão 2009, promoção RBSTV e dá outras providências.</w:t>
            </w:r>
          </w:p>
        </w:tc>
      </w:tr>
      <w:tr w:rsidR="0043091E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E" w:rsidRDefault="0043091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1432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E" w:rsidRDefault="00C142F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17.02.2009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E" w:rsidRDefault="00C142F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elemento de despesa na atividade 2134, </w:t>
            </w:r>
            <w:r w:rsidR="00B614FD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na lei orçamento nº 1418, de 18.11.2008, abrindo crédito adicional especial.</w:t>
            </w:r>
          </w:p>
        </w:tc>
      </w:tr>
      <w:tr w:rsidR="00B614FD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D" w:rsidRDefault="00B614FD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1433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D" w:rsidRDefault="00B614FD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03.03.2009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D" w:rsidRDefault="00B614FD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os projetos nº 1077 e 1078, na lei do plurianual nº 1206, de 26.07.2005, lei de diretrizes orçamentárias nº 1405, 03.09.2008, e na lei orçamento nº 1418, de 18.11.2008, abrindo crédito adicional especial.</w:t>
            </w:r>
          </w:p>
        </w:tc>
      </w:tr>
      <w:tr w:rsidR="00B614FD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D" w:rsidRDefault="00B614FD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D" w:rsidRDefault="00B614FD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10.03.2009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D" w:rsidRDefault="00B614FD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Dispõe sobre o pagamento de servidor de outros entes posto à disposição deste município para ser investido no cargo de secretário municipal.</w:t>
            </w:r>
          </w:p>
        </w:tc>
      </w:tr>
      <w:tr w:rsidR="00B614FD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D" w:rsidRDefault="00B614FD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D" w:rsidRDefault="00A7326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17.03.2009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D" w:rsidRDefault="00A7326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Cria perímetros urbanos no município.</w:t>
            </w:r>
          </w:p>
        </w:tc>
      </w:tr>
      <w:tr w:rsidR="00A73260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60" w:rsidRDefault="00A7326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1436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60" w:rsidRDefault="00A7326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17.03.2009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60" w:rsidRDefault="00A7326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Concede a revisão geral anual dos vencimentos dos servidores e contratos administrativos de serviço temporário do poder executivo, aposentados e pensionistas e fixa salário de referências previsto nas leis municipais nº 1237/2005 e 1064/2003. </w:t>
            </w:r>
          </w:p>
        </w:tc>
      </w:tr>
      <w:tr w:rsidR="00A73260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60" w:rsidRDefault="00A7326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1437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60" w:rsidRDefault="00FF2BF9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17.03.2009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60" w:rsidRDefault="00FF2BF9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Concede revisão geral anual aos vencimentos do cargo de diretor</w:t>
            </w:r>
            <w:r w:rsidR="00F10D37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legislativo da câmara municipal.</w:t>
            </w:r>
          </w:p>
        </w:tc>
      </w:tr>
      <w:tr w:rsidR="00F10D37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Default="00F10D3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1438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Default="00F10D3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08.04.2009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Default="00F10D3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incentivar a prática de atividades esportivas, revoga as leis 863/2001 e 1319/2007.</w:t>
            </w:r>
          </w:p>
        </w:tc>
      </w:tr>
      <w:tr w:rsidR="00F10D37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Default="00F10D3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1439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Default="00F10D3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08.04.2009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Default="00F10D3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Altera o perímetro urbano do município, revoga a lei municipal nº 1389/2008.</w:t>
            </w:r>
          </w:p>
        </w:tc>
      </w:tr>
      <w:tr w:rsidR="00F10D37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Default="00F10D3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lastRenderedPageBreak/>
              <w:t>1440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Default="00F10D3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08.0</w:t>
            </w:r>
            <w:r w:rsidR="00DA5E17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4</w:t>
            </w: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Default="00F10D3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o poder executivo a subvencionar serviços de trator de esteira </w:t>
            </w:r>
            <w:proofErr w:type="spell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retroescavadeira</w:t>
            </w:r>
            <w:proofErr w:type="spell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, carregadeira e escavadeira hidráulica prestando auxílio aos agropecuaristas, indústria e comércio deste município e dá outras providências.</w:t>
            </w:r>
          </w:p>
        </w:tc>
      </w:tr>
      <w:tr w:rsidR="00F10D37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Default="00F10D3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1441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37" w:rsidRDefault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14.04.2009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7" w:rsidRDefault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elemento de despesa na atividade nº 2088, na lei orçamento nº1418, de 18.11.2008, abrindo crédito adicional especial.</w:t>
            </w:r>
          </w:p>
        </w:tc>
      </w:tr>
      <w:tr w:rsidR="00DA5E17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7" w:rsidRDefault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1442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7" w:rsidRDefault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14.04.2009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7" w:rsidRDefault="00DA5E17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municipal a criar o programa municipal de correção da acides do solo.</w:t>
            </w:r>
          </w:p>
        </w:tc>
      </w:tr>
      <w:tr w:rsidR="00DA5E17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7" w:rsidRDefault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1443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7" w:rsidRDefault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14.04.2009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7" w:rsidRDefault="00DA5E17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Altera atividade nº </w:t>
            </w: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2048,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na lei orçamento nº 1418, de 18.11.2008.</w:t>
            </w:r>
          </w:p>
        </w:tc>
      </w:tr>
      <w:tr w:rsidR="00DA5E17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7" w:rsidRDefault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1444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7" w:rsidRDefault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14.04.2009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7" w:rsidRDefault="00DA5E17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Denomina Rua Antônio Batista Casanova a rua situada a leste com a Avenida das Flores, ao oeste pela RSC 470, ao sul com terras de Antônio Camana e ao norte com terras de Vitorino Vitorelli e outros.</w:t>
            </w:r>
          </w:p>
        </w:tc>
      </w:tr>
      <w:tr w:rsidR="00DA5E17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7" w:rsidRDefault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1445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7" w:rsidRDefault="00DA5E17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14.09.2009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7" w:rsidRDefault="00DA5E17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Concede subsídios no transporte escolar aos estudantes de ensino fundamental e médio e dá outras providências.</w:t>
            </w:r>
          </w:p>
        </w:tc>
      </w:tr>
      <w:tr w:rsidR="00DA5E17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7" w:rsidRDefault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1446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7" w:rsidRDefault="00001955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28.04.2009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7" w:rsidRDefault="00001955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Dispõe sobre a revisão geral dos proventos de aposentadoria e das pensões concedidas pelo regime próprio de previdência social – RPPS e dá outras providências.</w:t>
            </w:r>
          </w:p>
        </w:tc>
      </w:tr>
      <w:tr w:rsidR="00001955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5" w:rsidRDefault="00001955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1447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5" w:rsidRDefault="00001955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05.05.2009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60" w:rsidRDefault="00001955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as atividades nº 2187 e 2188, na lei do plurianual nº 1206, de 26.07.2005</w:t>
            </w:r>
            <w:r w:rsidR="00D65260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, lei de diretrizes orçamentárias nº 1405, 03.09.2008, e na lei orçamento nº 1418, de 18.11.2008, abrindo crédito adicional especial.</w:t>
            </w:r>
          </w:p>
        </w:tc>
      </w:tr>
      <w:tr w:rsidR="00D65260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60" w:rsidRDefault="00D6526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1448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60" w:rsidRDefault="00D65260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19.05.2009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60" w:rsidRDefault="00D65260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o poder executivo municipal a conceder em uso de forma onerosa, o ginásio de desportes Carlos José </w:t>
            </w:r>
            <w:proofErr w:type="spell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Cecatto</w:t>
            </w:r>
            <w:proofErr w:type="spell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, para o esporte clube Aimoré e dá outras providências.</w:t>
            </w:r>
          </w:p>
        </w:tc>
      </w:tr>
      <w:tr w:rsidR="00D65260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60" w:rsidRDefault="00D6526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1449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60" w:rsidRDefault="00D65260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19.05.2009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60" w:rsidRDefault="00D65260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elemento de despesa na atividade 2091, na lei orçamento nº 1418, de 18.11.2008, abrindo crédito adicional especial.</w:t>
            </w:r>
          </w:p>
        </w:tc>
      </w:tr>
      <w:tr w:rsidR="00D65260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60" w:rsidRDefault="00D6526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60" w:rsidRDefault="00D65260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09.06.2009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60" w:rsidRDefault="00D65260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Inclui atividades nº 2189 e 2190, na lei do plurianual </w:t>
            </w:r>
            <w:r w:rsidR="006E079D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nº 1206, de 26.07.2005, lei de diretrizes orçamentárias nº1405, 03.09.2008, e na lei orçamento nº 1418, de 18.11.2008, abrindo crédito adicional especial.</w:t>
            </w:r>
          </w:p>
        </w:tc>
      </w:tr>
      <w:tr w:rsidR="006E079D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D" w:rsidRDefault="006E079D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1451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D" w:rsidRDefault="006E079D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09.06.2009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D" w:rsidRDefault="006E079D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o projeto nº 1079 e a atividade 2191, na lei plurianual nº 1206, de 26.07.2005, lei de diretrizes orçamentárias nº 1405, 03.09.2008, e na lei orçamento</w:t>
            </w:r>
            <w:r w:rsidR="005D0C91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nº 1418, de 18.11.2008, abrindo crédito adicional especial.</w:t>
            </w:r>
          </w:p>
        </w:tc>
      </w:tr>
      <w:tr w:rsidR="005D0C91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1" w:rsidRDefault="005D0C91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1452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1" w:rsidRDefault="005D0C91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07.07.2009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1" w:rsidRDefault="005D0C91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a contratar financiamento junto ao Banco do Brasil S.A e dá outras providências.</w:t>
            </w:r>
          </w:p>
        </w:tc>
      </w:tr>
      <w:tr w:rsidR="005D0C91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1" w:rsidRDefault="005D0C91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1453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1" w:rsidRDefault="005D0C91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07.07.2009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1" w:rsidRDefault="005D0C91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abertura de crédito suplementar, na lei orçamento nº 1418, de 18.11.2008.</w:t>
            </w:r>
          </w:p>
        </w:tc>
      </w:tr>
      <w:tr w:rsidR="005D0C91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1" w:rsidRDefault="005D0C91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1454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1" w:rsidRDefault="005D0C91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14.07.2009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1" w:rsidRDefault="005D0C91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Dispõe sobre o plano plurianual para o quadriênio 2010-2013 e dá outras providências.</w:t>
            </w:r>
          </w:p>
        </w:tc>
      </w:tr>
      <w:tr w:rsidR="005D0C91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1" w:rsidRDefault="005D0C91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1455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1" w:rsidRDefault="005D0C91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14.07.2009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1" w:rsidRDefault="005D0C91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a atividade nº 2136, e na lei orçamento nº 1418, de 18.11.2008, abrindo crédito adicional especial.</w:t>
            </w:r>
          </w:p>
        </w:tc>
      </w:tr>
      <w:tr w:rsidR="005D0C91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1" w:rsidRDefault="005D0C91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1456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1" w:rsidRDefault="005D0C91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14.07.2009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1" w:rsidRDefault="005D0C91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Inclui </w:t>
            </w:r>
            <w:r w:rsidR="00C527DA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 atividade nº 2192, na lei do plurianual nº 1206, de 26.07.2005, lei de diretrizes orçamentárias nº 1418, de 18.11.2008, abrindo crédito adicional especial.</w:t>
            </w:r>
          </w:p>
        </w:tc>
      </w:tr>
      <w:tr w:rsidR="00C527DA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A" w:rsidRDefault="00C527D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lastRenderedPageBreak/>
              <w:t>1457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A" w:rsidRDefault="00C527DA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21.07.2009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A" w:rsidRDefault="00C527DA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Revoga o inciso IV, do Art. 16, da lei municipal nº 1237, de 27.12.2005, que estabelece o plano de carreira dos servidores, </w:t>
            </w: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institui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o respectivo quadro de cargo e dá outras providências.</w:t>
            </w:r>
          </w:p>
        </w:tc>
      </w:tr>
      <w:tr w:rsidR="00C527DA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A" w:rsidRDefault="00C527D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1458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A" w:rsidRDefault="00C527DA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21.07.2009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A" w:rsidRDefault="00C527DA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a contratação temporária de excepcional interesse público e dá outras providências.</w:t>
            </w:r>
          </w:p>
        </w:tc>
      </w:tr>
      <w:tr w:rsidR="00C527DA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A" w:rsidRDefault="00C527D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1459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A" w:rsidRDefault="00C527DA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12.08.2009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A" w:rsidRDefault="00C527DA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realizar convênio com o tribunal regional eleitoral do Rio Grande do Sul.</w:t>
            </w:r>
          </w:p>
        </w:tc>
      </w:tr>
      <w:tr w:rsidR="00C527DA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A" w:rsidRDefault="00C527DA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A" w:rsidRDefault="00B72622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18.08.2009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A" w:rsidRDefault="00B72622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Altera o valor da gratificação mensal recebida pelos conselheiros tutelares municipais, prevista no Art. 29, da lei municipal nº 1011/2003, que criou o conselho tutelar.</w:t>
            </w:r>
          </w:p>
        </w:tc>
      </w:tr>
      <w:tr w:rsidR="00B72622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2" w:rsidRDefault="00B72622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1461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2" w:rsidRDefault="00B72622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18.08.2009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2" w:rsidRDefault="00B72622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Dispõe sobre as diretrizes orçamentárias para o exercício financeiro 2010 e dá outras providências.</w:t>
            </w:r>
          </w:p>
        </w:tc>
      </w:tr>
      <w:tr w:rsidR="00B72622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2" w:rsidRDefault="00B72622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1462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2" w:rsidRDefault="00B72622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15.09.2009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2" w:rsidRDefault="00B72622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a realização de convênio de cooperação com o estado do Rio Grande do Sul e com a agência estadual de regulação dos serviços públicos delegados do Rio Grande do Sul, a celebração de contrato de programa com a Corsan e dá outras providências.</w:t>
            </w:r>
          </w:p>
        </w:tc>
      </w:tr>
      <w:tr w:rsidR="00B72622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2" w:rsidRDefault="00B72622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2" w:rsidRDefault="00B72622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25.09.2009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2" w:rsidRDefault="00B72622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Dispõe sobre a política de incentivo ao desenvolvimento econômico e social do Município de Vila Flores, cria o programa de desenvolvimento econômico e social, e dá outras providências.</w:t>
            </w:r>
          </w:p>
        </w:tc>
      </w:tr>
      <w:tr w:rsidR="00B72622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2" w:rsidRDefault="00B72622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1464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2" w:rsidRDefault="00B72622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25.09.2009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2" w:rsidRDefault="00236867" w:rsidP="00985400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Altera o valor previsto no Art. 3º da lei municipal nº 1364/2008, que autoriza firmar convênio com a AVAES.</w:t>
            </w:r>
          </w:p>
        </w:tc>
      </w:tr>
      <w:tr w:rsidR="00236867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7" w:rsidRDefault="0023686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1465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7" w:rsidRDefault="00236867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25.09.2009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7" w:rsidRDefault="00236867" w:rsidP="0023686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Inclui atividade nº 2193, na lei orçamento </w:t>
            </w: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nº 1418/2008, e atividade nº 2194, na lei do plurianual nº 1206/2005, lei de diretrizes orçamentárias nº 1405/2008, e na lei orçamento nº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1418/2008, abrindo crédito adicional especial.</w:t>
            </w:r>
          </w:p>
        </w:tc>
      </w:tr>
      <w:tr w:rsidR="00236867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7" w:rsidRDefault="0023686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1466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7" w:rsidRDefault="00236867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25.09.2009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7" w:rsidRDefault="00236867" w:rsidP="0023686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Cria os cargos de provimento efetivo de médico II, enfermeiro II, técnico em enfermagem II, agente comunitário de saúde, altera o Art. 3º, 23 e anexo I da lei municipal nº 1237/2005, e dá outras providências.</w:t>
            </w:r>
          </w:p>
        </w:tc>
      </w:tr>
      <w:tr w:rsidR="00236867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7" w:rsidRDefault="0023686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1467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7" w:rsidRDefault="00236867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29.09.2009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7" w:rsidRDefault="00236867" w:rsidP="0023686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a promover a vinda do hemocentro regional de Caxias do Sul, a custear despesas e dá outras providências.</w:t>
            </w:r>
          </w:p>
        </w:tc>
      </w:tr>
      <w:tr w:rsidR="00236867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7" w:rsidRDefault="0023686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1468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7" w:rsidRDefault="00236867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29.09.2009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7" w:rsidRDefault="00236867" w:rsidP="0023686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firmar convênio com a academia veranense de assistência</w:t>
            </w:r>
            <w:r w:rsidR="00C47A9E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, educação e cultura (Colégio Agrícola Veranópolis) e dá outras providências.</w:t>
            </w:r>
          </w:p>
        </w:tc>
      </w:tr>
      <w:tr w:rsidR="00C47A9E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E" w:rsidRDefault="00C47A9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1469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E" w:rsidRDefault="00C47A9E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06.10.2009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E" w:rsidRDefault="00C47A9E" w:rsidP="0023686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firmar convênio com a Associação de Turismo da Serra Nordeste (ATUASERRA) e dá outras providências.</w:t>
            </w:r>
          </w:p>
        </w:tc>
      </w:tr>
      <w:tr w:rsidR="00C47A9E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E" w:rsidRDefault="00C47A9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E" w:rsidRDefault="00C47A9E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06.10.2009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E" w:rsidRDefault="00C47A9E" w:rsidP="0023686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promover e a custear despesas com a realização da feira do livro e dá outras providências.</w:t>
            </w:r>
          </w:p>
        </w:tc>
      </w:tr>
      <w:tr w:rsidR="00C47A9E" w:rsidTr="00E1386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E" w:rsidRDefault="00C47A9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1471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E" w:rsidRDefault="00C47A9E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06.10.2009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E" w:rsidRDefault="00C47A9E" w:rsidP="0023686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o poder executivo promover </w:t>
            </w:r>
            <w:r w:rsidR="00D661D4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e a custear despesas com o circuito de corridas e caminhadas da longevidade e dá outras providências.</w:t>
            </w:r>
          </w:p>
        </w:tc>
      </w:tr>
      <w:tr w:rsidR="00D661D4" w:rsidTr="00D661D4">
        <w:trPr>
          <w:trHeight w:val="10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4" w:rsidRDefault="00D661D4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lastRenderedPageBreak/>
              <w:t>1472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4" w:rsidRDefault="00D661D4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14.10.2009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4" w:rsidRDefault="00D661D4" w:rsidP="0023686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o projeto nº 1080 e 1081, na lei do plurianual nº 1206, de 26.07.2005, lei de diretrizes orçamentárias nº 1405, 03.09.2008, e na lei orçamento nº 1418, de 18.11.2008, abrindo crédito adicional especial.</w:t>
            </w:r>
          </w:p>
        </w:tc>
      </w:tr>
      <w:tr w:rsidR="00D661D4" w:rsidTr="00D661D4">
        <w:trPr>
          <w:trHeight w:val="10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4" w:rsidRDefault="00D661D4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1473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4" w:rsidRDefault="00D661D4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27.10.2009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4" w:rsidRDefault="00D661D4" w:rsidP="0023686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o poder executivo firmar convênio com o estado do Rio Grande do Sul, através da FUNDERGS, para realização da 2º etapa do campeonato gaúcho e supercross e abre crédito adicional especial. </w:t>
            </w:r>
          </w:p>
        </w:tc>
      </w:tr>
      <w:tr w:rsidR="00D661D4" w:rsidTr="00D75112">
        <w:trPr>
          <w:trHeight w:val="5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4" w:rsidRDefault="00D661D4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1474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4" w:rsidRDefault="00D75112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27.10.2009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Default="00D75112" w:rsidP="0023686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a contratação temporária de excepcional interesse público e dá outras providências.</w:t>
            </w:r>
          </w:p>
        </w:tc>
      </w:tr>
      <w:tr w:rsidR="00D75112" w:rsidTr="00D75112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Default="00D75112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1475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Default="00D75112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10.11.2009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Default="00D75112" w:rsidP="00602EBC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Institui gratificação </w:t>
            </w:r>
            <w:r w:rsidR="00602EBC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de serviço a ser paga ao servidor designado como responsável pela gestão dos recursos do regime próprio de Previdência Social e dá outras providências. </w:t>
            </w:r>
          </w:p>
        </w:tc>
      </w:tr>
      <w:tr w:rsidR="00602EBC" w:rsidTr="00D75112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BC" w:rsidRDefault="00602EBC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1476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BC" w:rsidRDefault="00602EBC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10.11.2009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BC" w:rsidRDefault="00602EBC" w:rsidP="00602EBC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Regulamenta a concessão dos benefícios eventuais da política da assistência social.</w:t>
            </w:r>
          </w:p>
        </w:tc>
      </w:tr>
      <w:tr w:rsidR="00602EBC" w:rsidTr="00D75112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BC" w:rsidRDefault="00602EBC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1477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BC" w:rsidRDefault="00602EBC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10.11.2009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BC" w:rsidRDefault="00602EBC" w:rsidP="00602EBC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Autoriza o poder executivo municipal firmar convênio com a Associação Cultural Ítalo – Brasileira (ACIB) e dá outras providências. </w:t>
            </w:r>
          </w:p>
        </w:tc>
      </w:tr>
      <w:tr w:rsidR="00602EBC" w:rsidTr="00551ACE">
        <w:trPr>
          <w:trHeight w:val="3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BC" w:rsidRDefault="00602EBC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1478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BC" w:rsidRDefault="00602EBC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10.11.2009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BC" w:rsidRDefault="00602EBC" w:rsidP="00602EBC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Reduz carga horária de servidores públicos municipais.</w:t>
            </w:r>
          </w:p>
        </w:tc>
      </w:tr>
      <w:tr w:rsidR="00602EBC" w:rsidTr="00D75112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BC" w:rsidRDefault="00551AC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1479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BC" w:rsidRDefault="00551ACE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10.11.2009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BC" w:rsidRDefault="00551ACE" w:rsidP="00602EBC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os programas 16, 17 e 22, na lei do plurianual nº 1206, de 26.07.2005, lei diretrizes orçamentárias nº 1405, 03.09.2008, abrindo crédito adicional especial.</w:t>
            </w:r>
          </w:p>
        </w:tc>
      </w:tr>
      <w:tr w:rsidR="00551ACE" w:rsidTr="00D75112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E" w:rsidRDefault="00551AC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E" w:rsidRDefault="00551ACE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11.11.2009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E" w:rsidRDefault="00551ACE" w:rsidP="00551AC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Inclui o projeto nº 1084 e 1085, na lei do plurianual nº 1206, de 26.07.2005, lei de diretrizes orçamentárias nº 1405,</w:t>
            </w:r>
          </w:p>
          <w:p w:rsidR="00551ACE" w:rsidRDefault="00551ACE" w:rsidP="00551AC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03.09.2008</w:t>
            </w:r>
            <w:r w:rsidR="00C77125"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, abrindo crédito adicional especial.</w:t>
            </w:r>
          </w:p>
        </w:tc>
      </w:tr>
      <w:tr w:rsidR="00C77125" w:rsidTr="00D75112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5" w:rsidRDefault="00C77125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1481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5" w:rsidRDefault="00C77125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11.11.2009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5" w:rsidRDefault="00C77125" w:rsidP="00551AC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a devolução de valores depositados pela empresa Wenmazza Ind. de Válvulas Ltda.</w:t>
            </w:r>
          </w:p>
        </w:tc>
      </w:tr>
      <w:tr w:rsidR="00C77125" w:rsidTr="00D75112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5" w:rsidRDefault="00C77125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1482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5" w:rsidRDefault="00C77125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18.11.2009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5" w:rsidRDefault="00C77125" w:rsidP="00551AC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proofErr w:type="gramStart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Altera</w:t>
            </w:r>
            <w:proofErr w:type="gramEnd"/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 xml:space="preserve"> o Art. 2º na lei municipal nº 1481, de 11.11.2009.</w:t>
            </w:r>
          </w:p>
        </w:tc>
      </w:tr>
      <w:tr w:rsidR="00C77125" w:rsidTr="00D75112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5" w:rsidRDefault="00C77125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1483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5" w:rsidRDefault="00C77125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25.11.2009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5" w:rsidRDefault="005B212E" w:rsidP="00551AC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Estima a receita e fixa a despesa do município de Vila Flores RS, para o exercício financeiro de 2010.</w:t>
            </w:r>
          </w:p>
        </w:tc>
      </w:tr>
      <w:tr w:rsidR="005B212E" w:rsidTr="00D75112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E" w:rsidRDefault="005B212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E" w:rsidRDefault="00B94ACD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08.12.2009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E" w:rsidRDefault="00B94ACD" w:rsidP="00B94ACD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Cria cargos em comissão e funções gratificadas, extingue função gratificada, insere a abreviação “FG” na tabela do quadro do Art. 19 e altera os coeficientes da tabela da FG do Art.23 e dá nova redação à tabela do Art.19 da Lei Municipal nº 1237/2005.</w:t>
            </w:r>
          </w:p>
        </w:tc>
      </w:tr>
      <w:tr w:rsidR="00B94ACD" w:rsidTr="00D75112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D" w:rsidRDefault="00B94ACD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1485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D" w:rsidRDefault="00B94ACD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15.12.2009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D" w:rsidRDefault="00B94ACD" w:rsidP="00551AC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a contratar financiamento junto ao Banco do Brasil S.A. e dá outras providências correlatas.</w:t>
            </w:r>
          </w:p>
        </w:tc>
      </w:tr>
      <w:tr w:rsidR="00B94ACD" w:rsidTr="00D75112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D" w:rsidRDefault="00B94ACD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1486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D" w:rsidRDefault="00B94ACD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22.12.2009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D" w:rsidRDefault="00B94ACD" w:rsidP="00551AC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Altera valor do auxílio previsto no Art. 2º da Lei municipal nº 1355/2007.</w:t>
            </w:r>
          </w:p>
        </w:tc>
      </w:tr>
      <w:tr w:rsidR="00B94ACD" w:rsidTr="00D75112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D" w:rsidRDefault="00B94ACD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1487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D" w:rsidRDefault="00FE22C3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22.12.2009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D" w:rsidRDefault="00FE22C3" w:rsidP="00551AC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Dispõe sobre o provimento de cargos públicos municipais por pessoa deficiente e dá outras providências.</w:t>
            </w:r>
          </w:p>
        </w:tc>
      </w:tr>
      <w:tr w:rsidR="00FE22C3" w:rsidTr="00D75112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3" w:rsidRDefault="00FE22C3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1488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3" w:rsidRDefault="00FE22C3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29.12.2009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3" w:rsidRDefault="00FE22C3" w:rsidP="00551AC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Altera e insere Art. na lei municipal nº 111/1990, que define as atividades insalubres e perigosas, e dá outras providências.</w:t>
            </w:r>
          </w:p>
        </w:tc>
      </w:tr>
      <w:tr w:rsidR="00FE22C3" w:rsidTr="00D75112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3" w:rsidRDefault="00FE22C3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1489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3" w:rsidRDefault="00FE22C3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29.12.2009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3" w:rsidRDefault="00FE22C3" w:rsidP="00551AC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Autoriza o poder executivo municipal conveniar com o CTG Querência das Flores e dá outras providências.</w:t>
            </w:r>
          </w:p>
        </w:tc>
      </w:tr>
      <w:tr w:rsidR="00FE22C3" w:rsidTr="00F72FE7">
        <w:trPr>
          <w:trHeight w:val="6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3" w:rsidRDefault="00FE22C3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lastRenderedPageBreak/>
              <w:t>1490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3" w:rsidRDefault="00FE22C3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29.12.2009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3" w:rsidRDefault="00FE22C3" w:rsidP="00551AC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  <w:r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  <w:t>Cria cargos no quadro de provimento efetivo, alterando a lei municipal nº 1064, de 29.12.2003 e lei 1237 de 27.12.2005 e dá outras providências.</w:t>
            </w:r>
          </w:p>
        </w:tc>
      </w:tr>
      <w:tr w:rsidR="00FE22C3" w:rsidTr="00D75112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3" w:rsidRDefault="00FE22C3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3" w:rsidRDefault="00FE22C3" w:rsidP="00DA5E17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3" w:rsidRDefault="00FE22C3" w:rsidP="00551ACE">
            <w:pPr>
              <w:pStyle w:val="Style2"/>
              <w:spacing w:line="240" w:lineRule="auto"/>
              <w:rPr>
                <w:rStyle w:val="CharacterStyle1"/>
                <w:rFonts w:ascii="Bookman Old Style" w:hAnsi="Bookman Old Style" w:cs="Arial"/>
                <w:spacing w:val="9"/>
                <w:lang w:eastAsia="en-US"/>
              </w:rPr>
            </w:pPr>
          </w:p>
        </w:tc>
      </w:tr>
    </w:tbl>
    <w:p w:rsidR="00712A60" w:rsidRDefault="00712A60"/>
    <w:sectPr w:rsidR="00712A60" w:rsidSect="00712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866"/>
    <w:rsid w:val="00001955"/>
    <w:rsid w:val="00144747"/>
    <w:rsid w:val="001569BF"/>
    <w:rsid w:val="00236867"/>
    <w:rsid w:val="0043091E"/>
    <w:rsid w:val="00551ACE"/>
    <w:rsid w:val="005B212E"/>
    <w:rsid w:val="005D0C91"/>
    <w:rsid w:val="00602EBC"/>
    <w:rsid w:val="006E079D"/>
    <w:rsid w:val="00712A60"/>
    <w:rsid w:val="00A73260"/>
    <w:rsid w:val="00B614FD"/>
    <w:rsid w:val="00B72622"/>
    <w:rsid w:val="00B94ACD"/>
    <w:rsid w:val="00C142F7"/>
    <w:rsid w:val="00C36963"/>
    <w:rsid w:val="00C47A9E"/>
    <w:rsid w:val="00C527DA"/>
    <w:rsid w:val="00C77125"/>
    <w:rsid w:val="00D65260"/>
    <w:rsid w:val="00D661D4"/>
    <w:rsid w:val="00D75112"/>
    <w:rsid w:val="00DA5E17"/>
    <w:rsid w:val="00E13866"/>
    <w:rsid w:val="00F10D37"/>
    <w:rsid w:val="00F72FE7"/>
    <w:rsid w:val="00FC5C06"/>
    <w:rsid w:val="00FD40C8"/>
    <w:rsid w:val="00FE22C3"/>
    <w:rsid w:val="00FF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rsid w:val="00E13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yle2">
    <w:name w:val="Style 2"/>
    <w:rsid w:val="00E13866"/>
    <w:pPr>
      <w:widowControl w:val="0"/>
      <w:autoSpaceDE w:val="0"/>
      <w:autoSpaceDN w:val="0"/>
      <w:spacing w:after="0" w:line="312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haracterStyle1">
    <w:name w:val="Character Style 1"/>
    <w:rsid w:val="00E13866"/>
    <w:rPr>
      <w:rFonts w:ascii="Courier New" w:hAnsi="Courier New" w:cs="Courier New" w:hint="default"/>
      <w:sz w:val="24"/>
      <w:szCs w:val="24"/>
    </w:rPr>
  </w:style>
  <w:style w:type="table" w:styleId="Tabelacomgrade">
    <w:name w:val="Table Grid"/>
    <w:basedOn w:val="Tabelanormal"/>
    <w:rsid w:val="00E1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1650</Words>
  <Characters>8913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2015-06-22T19:25:00Z</dcterms:created>
  <dcterms:modified xsi:type="dcterms:W3CDTF">2015-06-23T18:48:00Z</dcterms:modified>
</cp:coreProperties>
</file>